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2625E5" w:rsidRPr="00C432D6" w:rsidRDefault="002625E5" w:rsidP="002625E5">
      <w:pPr>
        <w:pStyle w:val="GPSL1Guidance"/>
        <w:ind w:start="0pt"/>
        <w:jc w:val="start"/>
        <w:rPr>
          <w:rFonts w:ascii="Arial" w:hAnsi="Arial"/>
          <w:i w:val="0"/>
          <w:sz w:val="36"/>
          <w:szCs w:val="24"/>
        </w:rPr>
      </w:pPr>
      <w:r w:rsidRPr="00C432D6">
        <w:rPr>
          <w:rFonts w:ascii="Arial" w:hAnsi="Arial"/>
          <w:i w:val="0"/>
          <w:sz w:val="36"/>
          <w:szCs w:val="24"/>
        </w:rPr>
        <w:t>Fr</w:t>
      </w:r>
      <w:r>
        <w:rPr>
          <w:rFonts w:ascii="Arial" w:hAnsi="Arial"/>
          <w:i w:val="0"/>
          <w:sz w:val="36"/>
          <w:szCs w:val="24"/>
        </w:rPr>
        <w:t>am</w:t>
      </w:r>
      <w:r w:rsidRPr="00C432D6">
        <w:rPr>
          <w:rFonts w:ascii="Arial" w:hAnsi="Arial"/>
          <w:i w:val="0"/>
          <w:sz w:val="36"/>
          <w:szCs w:val="24"/>
        </w:rPr>
        <w:t xml:space="preserve">ework Schedule 7 (Call-Off Award Procedure) </w:t>
      </w:r>
    </w:p>
    <w:p w:rsidR="002625E5" w:rsidRPr="00C432D6" w:rsidRDefault="002625E5" w:rsidP="002625E5">
      <w:pPr>
        <w:pStyle w:val="GPSL1Guidance"/>
        <w:ind w:start="0pt"/>
        <w:jc w:val="start"/>
        <w:rPr>
          <w:rFonts w:ascii="Arial" w:hAnsi="Arial"/>
          <w:i w:val="0"/>
          <w:sz w:val="36"/>
          <w:szCs w:val="24"/>
        </w:rPr>
      </w:pPr>
      <w:r w:rsidRPr="00C432D6">
        <w:rPr>
          <w:rFonts w:ascii="Arial" w:hAnsi="Arial"/>
          <w:i w:val="0"/>
          <w:sz w:val="36"/>
          <w:szCs w:val="24"/>
        </w:rPr>
        <w:t>Part 1: Order Procedure</w:t>
      </w:r>
    </w:p>
    <w:p w:rsidR="002625E5" w:rsidRPr="00A728CE" w:rsidRDefault="002625E5" w:rsidP="002625E5">
      <w:pPr>
        <w:pStyle w:val="GPSL1SCHEDULEHeading"/>
        <w:keepNext/>
        <w:numPr>
          <w:ilvl w:val="0"/>
          <w:numId w:val="3"/>
        </w:numPr>
        <w:tabs>
          <w:tab w:val="clear" w:pos="7.10pt"/>
        </w:tabs>
        <w:suppressAutoHyphens/>
        <w:overflowPunct w:val="0"/>
        <w:autoSpaceDN w:val="0"/>
        <w:adjustRightInd/>
        <w:jc w:val="start"/>
        <w:rPr>
          <w:rFonts w:ascii="Arial Bold" w:hAnsi="Arial Bold"/>
          <w:caps/>
          <w:szCs w:val="24"/>
        </w:rPr>
      </w:pPr>
      <w:r w:rsidRPr="00A728CE">
        <w:rPr>
          <w:rFonts w:ascii="Arial Bold" w:hAnsi="Arial Bold"/>
          <w:szCs w:val="24"/>
        </w:rPr>
        <w:t>How</w:t>
      </w:r>
      <w:r>
        <w:rPr>
          <w:rFonts w:ascii="Arial Bold" w:hAnsi="Arial Bold"/>
          <w:szCs w:val="24"/>
        </w:rPr>
        <w:t xml:space="preserve"> a Call-Off Contract is awarded</w:t>
      </w:r>
    </w:p>
    <w:p w:rsidR="002625E5" w:rsidRPr="00367772" w:rsidRDefault="002625E5" w:rsidP="00F90718">
      <w:pPr>
        <w:pStyle w:val="GPSL2Numbered"/>
        <w:tabs>
          <w:tab w:val="clear" w:pos="35.45pt"/>
          <w:tab w:val="clear" w:pos="56.70pt"/>
        </w:tabs>
        <w:suppressAutoHyphens/>
        <w:overflowPunct w:val="0"/>
        <w:autoSpaceDN w:val="0"/>
        <w:adjustRightInd/>
        <w:ind w:start="36pt" w:firstLine="0pt"/>
        <w:jc w:val="start"/>
        <w:rPr>
          <w:rFonts w:ascii="Arial" w:hAnsi="Arial"/>
          <w:sz w:val="24"/>
          <w:szCs w:val="24"/>
        </w:rPr>
      </w:pPr>
      <w:bookmarkStart w:id="0" w:name="_Ref365977808"/>
      <w:r w:rsidRPr="00367772">
        <w:rPr>
          <w:rFonts w:ascii="Arial" w:hAnsi="Arial"/>
          <w:sz w:val="24"/>
          <w:szCs w:val="24"/>
        </w:rPr>
        <w:t>If a potential Buyer decides to source Deliverables</w:t>
      </w:r>
      <w:r w:rsidR="00524A10" w:rsidRPr="00367772">
        <w:rPr>
          <w:rFonts w:ascii="Arial" w:hAnsi="Arial"/>
          <w:sz w:val="24"/>
          <w:szCs w:val="24"/>
        </w:rPr>
        <w:t xml:space="preserve"> through this </w:t>
      </w:r>
      <w:r w:rsidR="006E728F" w:rsidRPr="00367772">
        <w:rPr>
          <w:rFonts w:ascii="Arial" w:hAnsi="Arial"/>
          <w:sz w:val="24"/>
          <w:szCs w:val="24"/>
        </w:rPr>
        <w:t>contract,</w:t>
      </w:r>
      <w:r w:rsidRPr="00367772">
        <w:rPr>
          <w:rFonts w:ascii="Arial" w:hAnsi="Arial"/>
          <w:sz w:val="24"/>
          <w:szCs w:val="24"/>
        </w:rPr>
        <w:t xml:space="preserve"> then it will award its Deliverables in accordance with the procedure in this Schedule and the requirements of the </w:t>
      </w:r>
      <w:r w:rsidR="00367772" w:rsidRPr="00367772">
        <w:rPr>
          <w:rFonts w:ascii="Arial" w:hAnsi="Arial"/>
          <w:sz w:val="24"/>
          <w:szCs w:val="24"/>
        </w:rPr>
        <w:t xml:space="preserve">PCR </w:t>
      </w:r>
      <w:r w:rsidRPr="00367772">
        <w:rPr>
          <w:rFonts w:ascii="Arial" w:hAnsi="Arial"/>
          <w:sz w:val="24"/>
          <w:szCs w:val="24"/>
        </w:rPr>
        <w:t>Regulations</w:t>
      </w:r>
      <w:bookmarkEnd w:id="0"/>
      <w:r w:rsidR="00367772">
        <w:rPr>
          <w:rFonts w:ascii="Arial" w:hAnsi="Arial"/>
          <w:sz w:val="24"/>
          <w:szCs w:val="24"/>
        </w:rPr>
        <w:t xml:space="preserve"> 2015</w:t>
      </w:r>
    </w:p>
    <w:p w:rsidR="002625E5" w:rsidRPr="00A728CE" w:rsidRDefault="002625E5" w:rsidP="002625E5">
      <w:pPr>
        <w:pStyle w:val="GPSL1SCHEDULEHeading"/>
        <w:keepNext/>
        <w:numPr>
          <w:ilvl w:val="0"/>
          <w:numId w:val="2"/>
        </w:numPr>
        <w:tabs>
          <w:tab w:val="clear" w:pos="7.10pt"/>
        </w:tabs>
        <w:suppressAutoHyphens/>
        <w:overflowPunct w:val="0"/>
        <w:autoSpaceDN w:val="0"/>
        <w:adjustRightInd/>
        <w:jc w:val="start"/>
        <w:rPr>
          <w:rFonts w:ascii="Arial Bold" w:hAnsi="Arial Bold"/>
          <w:caps/>
          <w:szCs w:val="24"/>
        </w:rPr>
      </w:pPr>
      <w:r>
        <w:rPr>
          <w:rFonts w:ascii="Arial Bold" w:hAnsi="Arial Bold"/>
          <w:szCs w:val="24"/>
        </w:rPr>
        <w:t>Who is responsible for the award</w:t>
      </w:r>
      <w:r w:rsidR="00F90718">
        <w:rPr>
          <w:rFonts w:ascii="Arial Bold" w:hAnsi="Arial Bold"/>
          <w:szCs w:val="24"/>
        </w:rPr>
        <w:t>?</w:t>
      </w:r>
    </w:p>
    <w:p w:rsidR="002625E5" w:rsidRPr="00C432D6" w:rsidRDefault="002625E5" w:rsidP="002625E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r w:rsidRPr="00367772">
        <w:rPr>
          <w:rFonts w:ascii="Arial" w:hAnsi="Arial"/>
          <w:sz w:val="24"/>
          <w:szCs w:val="24"/>
        </w:rPr>
        <w:t xml:space="preserve">The </w:t>
      </w:r>
      <w:r w:rsidR="00F90718">
        <w:rPr>
          <w:rFonts w:ascii="Arial" w:hAnsi="Arial"/>
          <w:sz w:val="24"/>
          <w:szCs w:val="24"/>
        </w:rPr>
        <w:t xml:space="preserve">single </w:t>
      </w:r>
      <w:r w:rsidRPr="00367772">
        <w:rPr>
          <w:rFonts w:ascii="Arial" w:hAnsi="Arial"/>
          <w:sz w:val="24"/>
          <w:szCs w:val="24"/>
        </w:rPr>
        <w:t>Supplier</w:t>
      </w:r>
      <w:r w:rsidR="006E728F" w:rsidRPr="00367772">
        <w:rPr>
          <w:rFonts w:ascii="Arial" w:hAnsi="Arial"/>
          <w:sz w:val="24"/>
          <w:szCs w:val="24"/>
        </w:rPr>
        <w:t xml:space="preserve"> for each Lot</w:t>
      </w:r>
      <w:r w:rsidRPr="00367772">
        <w:rPr>
          <w:rFonts w:ascii="Arial" w:hAnsi="Arial"/>
          <w:sz w:val="24"/>
          <w:szCs w:val="24"/>
        </w:rPr>
        <w:t xml:space="preserve"> </w:t>
      </w:r>
      <w:r w:rsidRPr="00C432D6">
        <w:rPr>
          <w:rFonts w:ascii="Arial" w:hAnsi="Arial"/>
          <w:sz w:val="24"/>
          <w:szCs w:val="24"/>
        </w:rPr>
        <w:t>acknowledges that the Buyer is independently responsible for the conduct of its award of Call-Off Contracts under this Contract and that CCS is not responsible or accountable for and shall have no liability whatsoever, except where it is the Buyer, in relation to:</w:t>
      </w:r>
    </w:p>
    <w:p w:rsidR="002625E5" w:rsidRPr="00C432D6" w:rsidRDefault="002625E5" w:rsidP="002625E5">
      <w:pPr>
        <w:pStyle w:val="GPSL3numberedclause"/>
        <w:numPr>
          <w:ilvl w:val="2"/>
          <w:numId w:val="2"/>
        </w:numPr>
        <w:tabs>
          <w:tab w:val="clear" w:pos="99.25pt"/>
          <w:tab w:val="clear" w:pos="106.35pt"/>
          <w:tab w:val="start" w:pos="182.05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r w:rsidRPr="00C432D6">
        <w:rPr>
          <w:rFonts w:ascii="Arial" w:hAnsi="Arial"/>
          <w:sz w:val="24"/>
          <w:szCs w:val="24"/>
        </w:rPr>
        <w:t>the conduct of Buyer in relation to this Contract; or</w:t>
      </w:r>
    </w:p>
    <w:p w:rsidR="002625E5" w:rsidRPr="00394AF9" w:rsidRDefault="002625E5" w:rsidP="002625E5">
      <w:pPr>
        <w:pStyle w:val="GPSL3numberedclause"/>
        <w:numPr>
          <w:ilvl w:val="2"/>
          <w:numId w:val="2"/>
        </w:numPr>
        <w:tabs>
          <w:tab w:val="clear" w:pos="99.25pt"/>
          <w:tab w:val="clear" w:pos="106.35pt"/>
          <w:tab w:val="start" w:pos="182.05pt"/>
        </w:tabs>
        <w:suppressAutoHyphens/>
        <w:overflowPunct w:val="0"/>
        <w:autoSpaceDN w:val="0"/>
        <w:adjustRightInd/>
        <w:jc w:val="start"/>
        <w:rPr>
          <w:rFonts w:ascii="Arial" w:hAnsi="Arial"/>
          <w:color w:val="FF0000"/>
          <w:sz w:val="24"/>
          <w:szCs w:val="24"/>
        </w:rPr>
      </w:pPr>
      <w:r w:rsidRPr="00C432D6">
        <w:rPr>
          <w:rFonts w:ascii="Arial" w:hAnsi="Arial"/>
          <w:sz w:val="24"/>
          <w:szCs w:val="24"/>
        </w:rPr>
        <w:t>the performance or non-performance of any Call-Off Contracts between the Supplier and Buyer entered into pursuant to this Contract</w:t>
      </w:r>
      <w:r w:rsidR="00367772">
        <w:rPr>
          <w:rFonts w:ascii="Arial" w:hAnsi="Arial"/>
          <w:sz w:val="24"/>
          <w:szCs w:val="24"/>
        </w:rPr>
        <w:t>.</w:t>
      </w:r>
    </w:p>
    <w:p w:rsidR="00394AF9" w:rsidRPr="00394AF9" w:rsidRDefault="00394AF9" w:rsidP="00394AF9">
      <w:pPr>
        <w:pStyle w:val="GPSL3numberedclause"/>
        <w:numPr>
          <w:ilvl w:val="2"/>
          <w:numId w:val="2"/>
        </w:numPr>
        <w:tabs>
          <w:tab w:val="start" w:pos="182.05pt"/>
        </w:tabs>
        <w:suppressAutoHyphens/>
        <w:overflowPunct w:val="0"/>
        <w:autoSpaceDN w:val="0"/>
        <w:rPr>
          <w:rFonts w:ascii="Arial" w:hAnsi="Arial"/>
        </w:rPr>
      </w:pPr>
      <w:r w:rsidRPr="00394AF9">
        <w:rPr>
          <w:rFonts w:ascii="Arial" w:hAnsi="Arial"/>
        </w:rPr>
        <w:t>Please note</w:t>
      </w:r>
      <w:r w:rsidR="007C60E0">
        <w:rPr>
          <w:rFonts w:ascii="Arial" w:hAnsi="Arial"/>
        </w:rPr>
        <w:t xml:space="preserve"> –</w:t>
      </w:r>
      <w:r w:rsidRPr="00394AF9">
        <w:rPr>
          <w:rFonts w:ascii="Arial" w:hAnsi="Arial"/>
        </w:rPr>
        <w:t xml:space="preserve"> The specifications of the Lots are reflective of CSHR’s operational needs.  This does not preclude other Contracting Authorities from purchasing services under the Lots with the exception of;</w:t>
      </w:r>
    </w:p>
    <w:p w:rsidR="00394AF9" w:rsidRPr="00394AF9" w:rsidRDefault="00394AF9" w:rsidP="00394AF9">
      <w:pPr>
        <w:pStyle w:val="GPSL3numberedclause"/>
        <w:numPr>
          <w:ilvl w:val="0"/>
          <w:numId w:val="6"/>
        </w:numPr>
        <w:tabs>
          <w:tab w:val="start" w:pos="182.05pt"/>
        </w:tabs>
        <w:suppressAutoHyphens/>
        <w:overflowPunct w:val="0"/>
        <w:autoSpaceDN w:val="0"/>
        <w:rPr>
          <w:rFonts w:ascii="Arial" w:hAnsi="Arial"/>
          <w:sz w:val="24"/>
          <w:szCs w:val="24"/>
        </w:rPr>
      </w:pPr>
      <w:r w:rsidRPr="00394AF9">
        <w:rPr>
          <w:rFonts w:ascii="Arial" w:hAnsi="Arial"/>
          <w:sz w:val="24"/>
          <w:szCs w:val="24"/>
        </w:rPr>
        <w:t>Lot 1 Service Integration and Cross Civil Service Curriculum </w:t>
      </w:r>
    </w:p>
    <w:p w:rsidR="00394AF9" w:rsidRPr="00394AF9" w:rsidRDefault="00394AF9" w:rsidP="00394AF9">
      <w:pPr>
        <w:pStyle w:val="GPSL3numberedclause"/>
        <w:numPr>
          <w:ilvl w:val="0"/>
          <w:numId w:val="6"/>
        </w:numPr>
        <w:tabs>
          <w:tab w:val="start" w:pos="182.05pt"/>
        </w:tabs>
        <w:suppressAutoHyphens/>
        <w:overflowPunct w:val="0"/>
        <w:autoSpaceDN w:val="0"/>
        <w:rPr>
          <w:rFonts w:ascii="Arial" w:hAnsi="Arial"/>
          <w:b/>
          <w:bCs/>
          <w:sz w:val="24"/>
          <w:szCs w:val="24"/>
        </w:rPr>
      </w:pPr>
      <w:r w:rsidRPr="00394AF9">
        <w:rPr>
          <w:rFonts w:ascii="Arial" w:hAnsi="Arial"/>
          <w:sz w:val="24"/>
          <w:szCs w:val="24"/>
        </w:rPr>
        <w:t>Service Integrator scope, which is for CSHR purposes only; and </w:t>
      </w:r>
    </w:p>
    <w:p w:rsidR="00394AF9" w:rsidRPr="00394AF9" w:rsidRDefault="00394AF9" w:rsidP="00394AF9">
      <w:pPr>
        <w:pStyle w:val="GPSL3numberedclause"/>
        <w:numPr>
          <w:ilvl w:val="0"/>
          <w:numId w:val="0"/>
        </w:numPr>
        <w:tabs>
          <w:tab w:val="start" w:pos="182.05pt"/>
        </w:tabs>
        <w:suppressAutoHyphens/>
        <w:overflowPunct w:val="0"/>
        <w:autoSpaceDN w:val="0"/>
        <w:ind w:start="130.50pt"/>
        <w:rPr>
          <w:rFonts w:ascii="Arial" w:hAnsi="Arial"/>
          <w:b/>
          <w:bCs/>
          <w:sz w:val="24"/>
          <w:szCs w:val="24"/>
        </w:rPr>
      </w:pPr>
      <w:r w:rsidRPr="00394AF9">
        <w:rPr>
          <w:rFonts w:ascii="Arial" w:hAnsi="Arial"/>
          <w:sz w:val="24"/>
          <w:szCs w:val="24"/>
        </w:rPr>
        <w:t>Cross Civil Service Curriculum products, which on a case by case basis, can individually be made available to other Contracting Authorities under this Framework Agreement, with the agreement of CSHR.</w:t>
      </w:r>
    </w:p>
    <w:p w:rsidR="002625E5" w:rsidRPr="00597116" w:rsidRDefault="002625E5" w:rsidP="002625E5">
      <w:pPr>
        <w:pStyle w:val="GPSL1SCHEDULEHeading"/>
        <w:keepNext/>
        <w:numPr>
          <w:ilvl w:val="0"/>
          <w:numId w:val="2"/>
        </w:numPr>
        <w:tabs>
          <w:tab w:val="clear" w:pos="7.10pt"/>
        </w:tabs>
        <w:suppressAutoHyphens/>
        <w:overflowPunct w:val="0"/>
        <w:autoSpaceDN w:val="0"/>
        <w:adjustRightInd/>
        <w:jc w:val="start"/>
        <w:rPr>
          <w:szCs w:val="24"/>
        </w:rPr>
      </w:pPr>
      <w:r>
        <w:rPr>
          <w:rFonts w:ascii="Arial Bold" w:hAnsi="Arial Bold"/>
          <w:szCs w:val="24"/>
        </w:rPr>
        <w:t>Creating a Call-Off Contract and Order</w:t>
      </w:r>
      <w:r w:rsidR="00FE6CD9">
        <w:rPr>
          <w:rFonts w:ascii="Arial Bold" w:hAnsi="Arial Bold"/>
          <w:szCs w:val="24"/>
        </w:rPr>
        <w:t xml:space="preserve"> </w:t>
      </w:r>
      <w:r w:rsidR="00597116" w:rsidRPr="00597116">
        <w:rPr>
          <w:rFonts w:ascii="Arial Bold" w:hAnsi="Arial Bold"/>
          <w:b w:val="0"/>
          <w:szCs w:val="24"/>
        </w:rPr>
        <w:t xml:space="preserve">– </w:t>
      </w:r>
      <w:r w:rsidR="00597116" w:rsidRPr="00597116">
        <w:rPr>
          <w:rFonts w:ascii="Arial Bold" w:hAnsi="Arial Bold"/>
          <w:szCs w:val="24"/>
        </w:rPr>
        <w:t xml:space="preserve">Please note: </w:t>
      </w:r>
      <w:r w:rsidR="00597116" w:rsidRPr="00597116">
        <w:rPr>
          <w:rFonts w:ascii="Arial Bold" w:hAnsi="Arial Bold"/>
          <w:iCs/>
          <w:szCs w:val="24"/>
        </w:rPr>
        <w:t>For CSHR</w:t>
      </w:r>
      <w:r w:rsidR="002A1DED">
        <w:rPr>
          <w:rFonts w:ascii="Arial Bold" w:hAnsi="Arial Bold"/>
          <w:iCs/>
          <w:szCs w:val="24"/>
        </w:rPr>
        <w:t>/CSL</w:t>
      </w:r>
      <w:r w:rsidR="00597116" w:rsidRPr="00597116">
        <w:rPr>
          <w:rFonts w:ascii="Arial Bold" w:hAnsi="Arial Bold"/>
          <w:iCs/>
          <w:szCs w:val="24"/>
        </w:rPr>
        <w:t xml:space="preserve"> Call-off, a governance/triage process will be implemented to facilitate the application of Cabinet Office L&amp;D Spend Control and the management of learning requests</w:t>
      </w:r>
    </w:p>
    <w:p w:rsidR="002625E5" w:rsidRPr="00C432D6" w:rsidRDefault="002625E5" w:rsidP="002625E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bookmarkStart w:id="1" w:name="_Ref365978380"/>
      <w:r w:rsidRPr="00C432D6">
        <w:rPr>
          <w:rFonts w:ascii="Arial" w:hAnsi="Arial"/>
          <w:sz w:val="24"/>
          <w:szCs w:val="24"/>
        </w:rPr>
        <w:t xml:space="preserve">Subject to Paragraphs </w:t>
      </w:r>
      <w:r w:rsidRPr="00C432D6">
        <w:rPr>
          <w:rFonts w:ascii="Arial" w:hAnsi="Arial"/>
          <w:sz w:val="24"/>
          <w:szCs w:val="24"/>
        </w:rPr>
        <w:fldChar w:fldCharType="begin"/>
      </w:r>
      <w:r w:rsidRPr="00C432D6">
        <w:rPr>
          <w:rFonts w:ascii="Arial" w:hAnsi="Arial"/>
          <w:sz w:val="24"/>
          <w:szCs w:val="24"/>
        </w:rPr>
        <w:instrText xml:space="preserve"> PAGEREF _Ref490821108 </w:instrText>
      </w:r>
      <w:r w:rsidRPr="00C432D6">
        <w:rPr>
          <w:rFonts w:ascii="Arial" w:hAnsi="Arial"/>
          <w:sz w:val="24"/>
          <w:szCs w:val="24"/>
        </w:rPr>
        <w:fldChar w:fldCharType="end"/>
      </w:r>
      <w:r>
        <w:rPr>
          <w:rFonts w:ascii="Arial" w:hAnsi="Arial"/>
          <w:sz w:val="24"/>
          <w:szCs w:val="24"/>
        </w:rPr>
        <w:t>1 and</w:t>
      </w:r>
      <w:r w:rsidRPr="00C432D6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2</w:t>
      </w:r>
      <w:r w:rsidRPr="00C432D6">
        <w:rPr>
          <w:rFonts w:ascii="Arial" w:hAnsi="Arial"/>
          <w:sz w:val="24"/>
          <w:szCs w:val="24"/>
        </w:rPr>
        <w:t xml:space="preserve"> above</w:t>
      </w:r>
      <w:r>
        <w:rPr>
          <w:rFonts w:ascii="Arial" w:hAnsi="Arial"/>
          <w:sz w:val="24"/>
          <w:szCs w:val="24"/>
        </w:rPr>
        <w:t xml:space="preserve"> </w:t>
      </w:r>
      <w:r w:rsidRPr="00C432D6">
        <w:rPr>
          <w:rFonts w:ascii="Arial" w:hAnsi="Arial"/>
          <w:sz w:val="24"/>
          <w:szCs w:val="24"/>
        </w:rPr>
        <w:t xml:space="preserve">a Buyer may award a Call-Off Contract </w:t>
      </w:r>
      <w:r>
        <w:rPr>
          <w:rFonts w:ascii="Arial" w:hAnsi="Arial"/>
          <w:sz w:val="24"/>
          <w:szCs w:val="24"/>
        </w:rPr>
        <w:t xml:space="preserve">and Order </w:t>
      </w:r>
      <w:r w:rsidRPr="00C432D6">
        <w:rPr>
          <w:rFonts w:ascii="Arial" w:hAnsi="Arial"/>
          <w:sz w:val="24"/>
          <w:szCs w:val="24"/>
        </w:rPr>
        <w:t>with the Supplier by sending (including electronically) a signed order</w:t>
      </w:r>
      <w:r>
        <w:rPr>
          <w:rFonts w:ascii="Arial" w:hAnsi="Arial"/>
          <w:sz w:val="24"/>
          <w:szCs w:val="24"/>
        </w:rPr>
        <w:t xml:space="preserve"> form substantially in the form</w:t>
      </w:r>
      <w:r w:rsidRPr="00C432D6">
        <w:rPr>
          <w:rFonts w:ascii="Arial" w:hAnsi="Arial"/>
          <w:sz w:val="24"/>
          <w:szCs w:val="24"/>
        </w:rPr>
        <w:t xml:space="preserve"> of the Order Form Template set out in Framework Schedule 6 (Order Form T</w:t>
      </w:r>
      <w:r w:rsidR="0046047B">
        <w:rPr>
          <w:rFonts w:ascii="Arial" w:hAnsi="Arial"/>
          <w:sz w:val="24"/>
          <w:szCs w:val="24"/>
        </w:rPr>
        <w:t>emplate and Call-Off Schedules).  At this stage the customer must identify which schedules will apply to the call off agreement depending on its size, nature and complexity.</w:t>
      </w:r>
    </w:p>
    <w:p w:rsidR="002625E5" w:rsidRPr="00597116" w:rsidRDefault="002625E5" w:rsidP="002625E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r w:rsidRPr="00C432D6">
        <w:rPr>
          <w:rFonts w:ascii="Arial" w:hAnsi="Arial"/>
          <w:sz w:val="24"/>
          <w:szCs w:val="24"/>
        </w:rPr>
        <w:t xml:space="preserve">The Parties agree that any document or communication (including any document or communication in the apparent form of a Call-Off Contract) </w:t>
      </w:r>
      <w:r w:rsidRPr="00C432D6">
        <w:rPr>
          <w:rFonts w:ascii="Arial" w:hAnsi="Arial"/>
          <w:sz w:val="24"/>
          <w:szCs w:val="24"/>
        </w:rPr>
        <w:lastRenderedPageBreak/>
        <w:t xml:space="preserve">which is not as described in this Paragraph </w:t>
      </w:r>
      <w:r>
        <w:rPr>
          <w:rFonts w:ascii="Arial" w:hAnsi="Arial"/>
          <w:sz w:val="24"/>
          <w:szCs w:val="24"/>
        </w:rPr>
        <w:t>3</w:t>
      </w:r>
      <w:r w:rsidRPr="00C432D6">
        <w:rPr>
          <w:rFonts w:ascii="Arial" w:hAnsi="Arial"/>
          <w:sz w:val="24"/>
          <w:szCs w:val="24"/>
        </w:rPr>
        <w:t xml:space="preserve"> shall not constitute a Call-Off </w:t>
      </w:r>
      <w:r w:rsidRPr="00597116">
        <w:rPr>
          <w:rFonts w:ascii="Arial" w:hAnsi="Arial"/>
          <w:sz w:val="24"/>
          <w:szCs w:val="24"/>
        </w:rPr>
        <w:t>Contract under this Contract.</w:t>
      </w:r>
      <w:bookmarkEnd w:id="1"/>
    </w:p>
    <w:p w:rsidR="002625E5" w:rsidRPr="00597116" w:rsidRDefault="002625E5" w:rsidP="002625E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bookmarkStart w:id="2" w:name="_Ref366090373"/>
      <w:r w:rsidRPr="00597116">
        <w:rPr>
          <w:rFonts w:ascii="Arial" w:hAnsi="Arial"/>
          <w:sz w:val="24"/>
          <w:szCs w:val="24"/>
        </w:rPr>
        <w:t>On receipt of an order form as described in Paragrap</w:t>
      </w:r>
      <w:r w:rsidR="006E728F" w:rsidRPr="00597116">
        <w:rPr>
          <w:rFonts w:ascii="Arial" w:hAnsi="Arial"/>
          <w:sz w:val="24"/>
          <w:szCs w:val="24"/>
        </w:rPr>
        <w:t>h</w:t>
      </w:r>
      <w:r w:rsidRPr="00597116">
        <w:rPr>
          <w:rFonts w:ascii="Arial" w:hAnsi="Arial"/>
          <w:sz w:val="24"/>
          <w:szCs w:val="24"/>
        </w:rPr>
        <w:t>.1 from a Buyer the Supplier shall accept the Call-Off Contract by promptly signing and returning (including by electronic means) a copy of the order form to the Buyer concerned.</w:t>
      </w:r>
      <w:r w:rsidR="006E728F" w:rsidRPr="00597116">
        <w:rPr>
          <w:rFonts w:ascii="Arial" w:hAnsi="Arial"/>
          <w:sz w:val="24"/>
          <w:szCs w:val="24"/>
        </w:rPr>
        <w:t xml:space="preserve"> Before accepting the call off contract the supplier may ask for a statement of requirement if the deliverables are of a bespoke or specialist nature in order to assess the requirement. </w:t>
      </w:r>
      <w:r w:rsidR="00FE6CD9" w:rsidRPr="00597116">
        <w:rPr>
          <w:rFonts w:ascii="Arial" w:hAnsi="Arial"/>
          <w:sz w:val="24"/>
          <w:szCs w:val="24"/>
        </w:rPr>
        <w:t>This will enable a more accurate assessment on the requirement if sourcing is required.</w:t>
      </w:r>
      <w:r w:rsidR="00691FA7" w:rsidRPr="00597116">
        <w:rPr>
          <w:rFonts w:ascii="Arial" w:hAnsi="Arial"/>
          <w:sz w:val="24"/>
          <w:szCs w:val="24"/>
        </w:rPr>
        <w:t xml:space="preserve"> </w:t>
      </w:r>
    </w:p>
    <w:bookmarkEnd w:id="2"/>
    <w:p w:rsidR="002625E5" w:rsidRPr="004114C5" w:rsidRDefault="002625E5" w:rsidP="004114C5">
      <w:pPr>
        <w:pStyle w:val="GPSL2Numbered"/>
        <w:numPr>
          <w:ilvl w:val="1"/>
          <w:numId w:val="2"/>
        </w:numPr>
        <w:tabs>
          <w:tab w:val="clear" w:pos="35.45pt"/>
          <w:tab w:val="clear" w:pos="56.70pt"/>
        </w:tabs>
        <w:suppressAutoHyphens/>
        <w:overflowPunct w:val="0"/>
        <w:autoSpaceDN w:val="0"/>
        <w:adjustRightInd/>
        <w:jc w:val="start"/>
        <w:rPr>
          <w:rFonts w:ascii="Arial" w:hAnsi="Arial"/>
          <w:sz w:val="24"/>
          <w:szCs w:val="24"/>
        </w:rPr>
      </w:pPr>
      <w:r w:rsidRPr="00C432D6">
        <w:rPr>
          <w:rFonts w:ascii="Arial" w:hAnsi="Arial"/>
          <w:sz w:val="24"/>
          <w:szCs w:val="24"/>
        </w:rPr>
        <w:t xml:space="preserve">On receipt of the countersigned Order Form from the Supplier, the Buyer shall send (including by electronic means) a written notice of receipt to the Supplier within </w:t>
      </w:r>
      <w:r w:rsidR="00597116">
        <w:rPr>
          <w:rFonts w:ascii="Arial" w:hAnsi="Arial"/>
          <w:sz w:val="24"/>
          <w:szCs w:val="24"/>
        </w:rPr>
        <w:t>five</w:t>
      </w:r>
      <w:r w:rsidR="00597116" w:rsidRPr="00597116">
        <w:rPr>
          <w:rFonts w:ascii="Arial" w:hAnsi="Arial"/>
          <w:sz w:val="24"/>
          <w:szCs w:val="24"/>
        </w:rPr>
        <w:t xml:space="preserve"> (5</w:t>
      </w:r>
      <w:r w:rsidRPr="00597116">
        <w:rPr>
          <w:rFonts w:ascii="Arial" w:hAnsi="Arial"/>
          <w:sz w:val="24"/>
          <w:szCs w:val="24"/>
        </w:rPr>
        <w:t>) Working Days and</w:t>
      </w:r>
      <w:r w:rsidRPr="00C432D6">
        <w:rPr>
          <w:rFonts w:ascii="Arial" w:hAnsi="Arial"/>
          <w:sz w:val="24"/>
          <w:szCs w:val="24"/>
        </w:rPr>
        <w:t xml:space="preserve"> the Call Off Contract shall be formed with effect from the Call Off Star</w:t>
      </w:r>
      <w:r w:rsidR="004114C5">
        <w:rPr>
          <w:rFonts w:ascii="Arial" w:hAnsi="Arial"/>
          <w:sz w:val="24"/>
          <w:szCs w:val="24"/>
        </w:rPr>
        <w:t>t Date stated in the Order Form</w:t>
      </w:r>
    </w:p>
    <w:sectPr w:rsidR="002625E5" w:rsidRPr="004114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595.30pt" w:h="841.90pt"/>
      <w:pgMar w:top="72pt" w:right="72pt" w:bottom="72pt" w:left="72pt" w:header="35.40pt" w:footer="35.40pt" w:gutter="0pt"/>
      <w:cols w:space="35.40pt"/>
      <w:docGrid w:linePitch="360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53738E" w:rsidRDefault="0053738E" w:rsidP="00E74A3E">
      <w:pPr>
        <w:spacing w:after="0pt" w:line="12pt" w:lineRule="auto"/>
      </w:pPr>
      <w:r>
        <w:separator/>
      </w:r>
    </w:p>
  </w:endnote>
  <w:endnote w:type="continuationSeparator" w:id="0">
    <w:p w:rsidR="0053738E" w:rsidRDefault="0053738E" w:rsidP="00E74A3E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00002FF" w:usb1="4000ACFF" w:usb2="00000001" w:usb3="00000000" w:csb0="0000019F" w:csb1="00000000"/>
  </w:font>
  <w:font w:name="Arial Bold">
    <w:panose1 w:val="020B0704020202020204"/>
    <w:charset w:characterSet="iso-8859-1"/>
    <w:family w:val="auto"/>
    <w:notTrueType/>
    <w:pitch w:val="default"/>
    <w:sig w:usb0="00000003" w:usb1="00000000" w:usb2="00000000" w:usb3="00000000" w:csb0="00000001" w:csb1="00000000"/>
  </w:font>
  <w:font w:name="STZhongsong">
    <w:altName w:val="MS Mincho"/>
    <w:charset w:characterSet="GBK"/>
    <w:family w:val="auto"/>
    <w:pitch w:val="variable"/>
    <w:sig w:usb0="00000287" w:usb1="080F0000" w:usb2="00000010" w:usb3="00000000" w:csb0="0006009F" w:csb1="00000000"/>
  </w:font>
  <w:font w:name="Calibri Light">
    <w:panose1 w:val="020F0302020204030204"/>
    <w:charset w:characterSet="iso-8859-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6C4809" w:rsidRDefault="006C4809">
    <w:pPr>
      <w:pStyle w:val="Footer"/>
    </w:pPr>
  </w:p>
</w:ftr>
</file>

<file path=word/footer2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E74A3E" w:rsidRPr="00C25BF9" w:rsidRDefault="00E74A3E" w:rsidP="00E74A3E">
    <w:pPr>
      <w:tabs>
        <w:tab w:val="center" w:pos="225.65pt"/>
        <w:tab w:val="end" w:pos="451.30pt"/>
      </w:tabs>
      <w:spacing w:after="0pt"/>
      <w:rPr>
        <w:rFonts w:ascii="Arial" w:hAnsi="Arial"/>
        <w:sz w:val="20"/>
      </w:rPr>
    </w:pPr>
    <w:bookmarkStart w:id="3" w:name="OLE_LINK1"/>
    <w:bookmarkStart w:id="4" w:name="OLE_LINK2"/>
    <w:bookmarkStart w:id="5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E74A3E" w:rsidRDefault="00E74A3E" w:rsidP="00E74A3E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E74A3E" w:rsidRDefault="00E74A3E" w:rsidP="00E74A3E">
    <w:pPr>
      <w:pStyle w:val="Footer"/>
    </w:pPr>
    <w:r>
      <w:rPr>
        <w:rFonts w:ascii="Arial" w:hAnsi="Arial"/>
        <w:sz w:val="20"/>
      </w:rPr>
      <w:t>Model Version: v</w:t>
    </w:r>
    <w:bookmarkEnd w:id="3"/>
    <w:bookmarkEnd w:id="4"/>
    <w:bookmarkEnd w:id="5"/>
    <w:r>
      <w:rPr>
        <w:rFonts w:ascii="Arial" w:hAnsi="Arial"/>
        <w:sz w:val="20"/>
      </w:rPr>
      <w:t>3.1</w:t>
    </w:r>
  </w:p>
</w:ftr>
</file>

<file path=word/footer3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6C4809" w:rsidRDefault="006C4809">
    <w:pPr>
      <w:pStyle w:val="Footer"/>
    </w:pP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53738E" w:rsidRDefault="0053738E" w:rsidP="00E74A3E">
      <w:pPr>
        <w:spacing w:after="0pt" w:line="12pt" w:lineRule="auto"/>
      </w:pPr>
      <w:r>
        <w:separator/>
      </w:r>
    </w:p>
  </w:footnote>
  <w:footnote w:type="continuationSeparator" w:id="0">
    <w:p w:rsidR="0053738E" w:rsidRDefault="0053738E" w:rsidP="00E74A3E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6C4809" w:rsidRDefault="006C4809">
    <w:pPr>
      <w:pStyle w:val="Header"/>
    </w:pPr>
  </w:p>
</w:hdr>
</file>

<file path=word/header2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E74A3E" w:rsidRPr="00623ED5" w:rsidRDefault="006C4809" w:rsidP="00E74A3E">
    <w:pPr>
      <w:pStyle w:val="Header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-1349411081"/>
        <w:docPartObj>
          <w:docPartGallery w:val="Watermarks"/>
          <w:docPartUnique/>
        </w:docPartObj>
      </w:sdtPr>
      <w:sdtContent>
        <w:r w:rsidRPr="006C4809">
          <w:rPr>
            <w:rFonts w:ascii="Arial" w:hAnsi="Arial" w:cs="Arial"/>
            <w:b/>
            <w:noProof/>
            <w:sz w:val="20"/>
            <w:lang w:val="en-US"/>
          </w:rPr>
          <mc:AlternateContent>
            <mc:Choice Requires="v"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    <v:fill opacity=".5"/>
                  <v:textpath style="font-family:&quot;Calibri&quot;;font-size:1pt" string="DRAFT"/>
                  <w10:wrap anchorx="margin" anchory="margin"/>
                </v:shape>
              </w:pict>
            </mc:Choice>
            <mc:Fallback>
              <w:drawing>
                <wp:anchor distT="0" distB="0" distL="114300" distR="114300" simplePos="0" relativeHeight="251658240" behindDoc="1" locked="0" layoutInCell="0" allowOverlap="1" wp14:anchorId="0940B350" wp14:editId="14D4A068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5237480" cy="3142615"/>
                  <wp:effectExtent l="0" t="1143000" r="0" b="657860"/>
                  <wp:wrapNone/>
                  <wp:docPr id="1" name="PowerPlusWaterMarkObject357831064"/>
                  <wp:cNvGraphicFramePr>
                    <a:graphicFrameLocks xmlns:a="http://purl.oclc.org/ooxml/drawingml/main"/>
                  </wp:cNvGraphicFramePr>
                  <a:graphic xmlns:a="http://purl.oclc.org/ooxml/drawingml/main">
                    <a:graphicData uri="http://schemas.microsoft.com/office/word/2010/wordprocessingShape">
                      <wp:wsp>
                        <wp:cNvSpPr txBox="1">
                          <a:spLocks noChangeArrowheads="1" noChangeShapeType="1" noTextEdit="1"/>
                        </wp:cNvSpPr>
                        <wp:spPr bwMode="auto">
                          <a:xfrm rot="18900000">
                            <a:off x="0" y="0"/>
                            <a:ext cx="5237480" cy="314261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:spPr>
                        <wp:txbx>
                          <wne:txbxContent>
                            <w:p w14:paraId="41541888" w14:textId="77777777" w:rsidR="005F0F21" w:rsidRDefault="005F0F21" w:rsidP="005F0F21">
                              <w:pPr>
                                <w:pStyle w:val="GPSL1CLAUSEHEADING"/>
                                <w:spacing w:before="0pt" w:beforeAutospacing="0" w:after="0pt" w:afterAutospacing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C0C0C0"/>
                                  <w:sz w:val="72"/>
                                  <w:szCs w:val="72"/>
                                  <w14:textFill>
                                    <w14:solidFill>
                                      <w14:srgbClr w14:val="C0C0C0">
                                        <w14:alpha w14:val="50000"/>
                                      </w14:srgbClr>
                                    </w14:solidFill>
                                  </w14:textFill>
                                </w:rPr>
                                <w:t>DRAFT</w:t>
                              </w:r>
                            </w:p>
                          </wne:txbxContent>
                        </wp:txbx>
                        <wp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:bodyPr>
                      </wp:wsp>
                    </a:graphicData>
                  </a:graphic>
                  <wp14:sizeRelH relativeFrom="page">
                    <wp14:pctWidth>0%</wp14:pctWidth>
                  </wp14:sizeRelH>
                  <wp14:sizeRelV relativeFrom="page">
                    <wp14:pctHeight>0%</wp14:pctHeight>
                  </wp14:sizeRelV>
                </wp:anchor>
              </w:drawing>
            </mc:Fallback>
          </mc:AlternateContent>
        </w:r>
      </w:sdtContent>
    </w:sdt>
    <w:r w:rsidR="00E74A3E">
      <w:rPr>
        <w:rFonts w:ascii="Arial" w:hAnsi="Arial" w:cs="Arial"/>
        <w:b/>
        <w:sz w:val="20"/>
      </w:rPr>
      <w:t>Framework Schedule 7 (Call-Off Award Procedure</w:t>
    </w:r>
    <w:r w:rsidR="00E74A3E" w:rsidRPr="00623ED5">
      <w:rPr>
        <w:rFonts w:ascii="Arial" w:hAnsi="Arial" w:cs="Arial"/>
        <w:b/>
        <w:sz w:val="20"/>
      </w:rPr>
      <w:t>)</w:t>
    </w:r>
    <w:r w:rsidR="00E74A3E">
      <w:rPr>
        <w:rFonts w:ascii="Arial" w:hAnsi="Arial" w:cs="Arial"/>
        <w:b/>
        <w:sz w:val="20"/>
      </w:rPr>
      <w:t xml:space="preserve"> – RM6145</w:t>
    </w:r>
  </w:p>
  <w:p w:rsidR="00E74A3E" w:rsidRPr="00623ED5" w:rsidRDefault="00E74A3E" w:rsidP="00E74A3E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>
      <w:rPr>
        <w:rFonts w:ascii="Arial" w:hAnsi="Arial" w:cs="Arial"/>
        <w:sz w:val="20"/>
        <w:szCs w:val="16"/>
        <w:lang w:eastAsia="en-GB"/>
      </w:rPr>
      <w:t>9</w:t>
    </w:r>
  </w:p>
  <w:p w:rsidR="00E74A3E" w:rsidRDefault="00E74A3E">
    <w:pPr>
      <w:pStyle w:val="Header"/>
    </w:pPr>
  </w:p>
</w:hdr>
</file>

<file path=word/header3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6C4809" w:rsidRDefault="006C4809"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11BD32E9"/>
    <w:multiLevelType w:val="multilevel"/>
    <w:tmpl w:val="9B1CEF26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1" w15:restartNumberingAfterBreak="0">
    <w:nsid w:val="30561AD9"/>
    <w:multiLevelType w:val="multilevel"/>
    <w:tmpl w:val="7398EA2E"/>
    <w:styleLink w:val="WWNum12"/>
    <w:lvl w:ilvl="0">
      <w:start w:val="1"/>
      <w:numFmt w:val="decimal"/>
      <w:lvlText w:val="%1."/>
      <w:lvlJc w:val="start"/>
      <w:pPr>
        <w:ind w:start="18pt" w:hanging="18pt"/>
      </w:pPr>
      <w:rPr>
        <w:rFonts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%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start"/>
      <w:pPr>
        <w:ind w:start="54pt" w:hanging="18pt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%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start"/>
      <w:pPr>
        <w:ind w:start="130.50pt" w:hanging="36pt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%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start"/>
      <w:pPr>
        <w:ind w:start="142.35pt" w:hanging="36pt"/>
      </w:pPr>
      <w:rPr>
        <w:rFonts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A"/>
        <w:spacing w:val="0"/>
        <w:w w:val="100%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start"/>
      <w:pPr>
        <w:ind w:start="72pt" w:hanging="54pt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start"/>
      <w:pPr>
        <w:ind w:start="72pt" w:hanging="54pt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start"/>
      <w:pPr>
        <w:ind w:start="90pt" w:hanging="72pt"/>
      </w:pPr>
      <w:rPr>
        <w:rFonts w:cs="Times New Roman"/>
      </w:rPr>
    </w:lvl>
    <w:lvl w:ilvl="7">
      <w:start w:val="1"/>
      <w:numFmt w:val="decimal"/>
      <w:lvlText w:val="%1.%2.%3.%4.%5.%6.%7.%8"/>
      <w:lvlJc w:val="start"/>
      <w:pPr>
        <w:ind w:start="90pt" w:hanging="72pt"/>
      </w:pPr>
      <w:rPr>
        <w:rFonts w:cs="Times New Roman"/>
      </w:rPr>
    </w:lvl>
    <w:lvl w:ilvl="8">
      <w:start w:val="1"/>
      <w:numFmt w:val="decimal"/>
      <w:lvlText w:val="%1.%2.%3.%4.%5.%6.%7.%8.%9"/>
      <w:lvlJc w:val="start"/>
      <w:pPr>
        <w:ind w:start="108pt" w:hanging="90pt"/>
      </w:pPr>
      <w:rPr>
        <w:rFonts w:cs="Times New Roman"/>
      </w:rPr>
    </w:lvl>
  </w:abstractNum>
  <w:abstractNum w:abstractNumId="2" w15:restartNumberingAfterBreak="0">
    <w:nsid w:val="565A7F23"/>
    <w:multiLevelType w:val="hybridMultilevel"/>
    <w:tmpl w:val="E2986D92"/>
    <w:lvl w:ilvl="0" w:tplc="08090001">
      <w:start w:val="1"/>
      <w:numFmt w:val="bullet"/>
      <w:lvlText w:val=""/>
      <w:lvlJc w:val="start"/>
      <w:pPr>
        <w:ind w:start="130.50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ind w:start="166.50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202.50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238.50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274.5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310.50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346.50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382.50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418.50pt" w:hanging="18pt"/>
      </w:pPr>
      <w:rPr>
        <w:rFonts w:ascii="Wingdings" w:hAnsi="Wingdings" w:hint="default"/>
      </w:rPr>
    </w:lvl>
  </w:abstractNum>
  <w:abstractNum w:abstractNumId="3" w15:restartNumberingAfterBreak="0">
    <w:nsid w:val="772936E4"/>
    <w:multiLevelType w:val="multilevel"/>
    <w:tmpl w:val="51F21D24"/>
    <w:lvl w:ilvl="0">
      <w:start w:val="1"/>
      <w:numFmt w:val="decimal"/>
      <w:pStyle w:val="GPSL1CLAUSEHEADING"/>
      <w:lvlText w:val="%1."/>
      <w:lvlJc w:val="start"/>
      <w:pPr>
        <w:ind w:start="18pt" w:hanging="18pt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start"/>
      <w:pPr>
        <w:ind w:start="32.20pt" w:hanging="18pt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start"/>
      <w:pPr>
        <w:ind w:start="49.50pt" w:hanging="36pt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start"/>
      <w:pPr>
        <w:ind w:start="106.85pt" w:hanging="36pt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start"/>
      <w:pPr>
        <w:ind w:start="167.45pt" w:hanging="54pt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start"/>
      <w:pPr>
        <w:ind w:start="72pt" w:hanging="54pt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start"/>
      <w:pPr>
        <w:ind w:start="90pt" w:hanging="72pt"/>
      </w:pPr>
      <w:rPr>
        <w:rFonts w:hint="default"/>
      </w:rPr>
    </w:lvl>
    <w:lvl w:ilvl="7">
      <w:start w:val="1"/>
      <w:numFmt w:val="decimal"/>
      <w:isLgl/>
      <w:lvlText w:val="%1.%2.%3.%4.%5.%6.%7.%8"/>
      <w:lvlJc w:val="start"/>
      <w:pPr>
        <w:ind w:start="90pt" w:hanging="72pt"/>
      </w:pPr>
      <w:rPr>
        <w:rFonts w:hint="default"/>
      </w:rPr>
    </w:lvl>
    <w:lvl w:ilvl="8">
      <w:start w:val="1"/>
      <w:numFmt w:val="decimal"/>
      <w:isLgl/>
      <w:lvlText w:val="%1.%2.%3.%4.%5.%6.%7.%8.%9"/>
      <w:lvlJc w:val="start"/>
      <w:pPr>
        <w:ind w:start="108pt" w:hanging="90pt"/>
      </w:pPr>
      <w:rPr>
        <w:rFonts w:hint="default"/>
      </w:rPr>
    </w:lvl>
  </w:abstractNum>
  <w:abstractNum w:abstractNumId="4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>
      <w:start w:val="1"/>
      <w:numFmt w:val="decimal"/>
      <w:pStyle w:val="GPSL5numberedclause"/>
      <w:lvlText w:val="%1.%2."/>
      <w:lvlJc w:val="start"/>
      <w:pPr>
        <w:ind w:start="32.20pt" w:hanging="18pt"/>
      </w:pPr>
      <w:rPr>
        <w:rFonts w:hint="default"/>
      </w:rPr>
    </w:lvl>
    <w:lvl w:ilvl="2">
      <w:start w:val="1"/>
      <w:numFmt w:val="decimal"/>
      <w:lvlText w:val="%1.%2.%3."/>
      <w:lvlJc w:val="start"/>
      <w:pPr>
        <w:ind w:start="36pt" w:hanging="36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36pt" w:hanging="36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54pt" w:hanging="54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54pt" w:hanging="54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72pt" w:hanging="72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72pt" w:hanging="72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90pt" w:hanging="90pt"/>
      </w:pPr>
      <w:rPr>
        <w:rFonts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start"/>
        <w:pPr>
          <w:ind w:start="18pt" w:hanging="18pt"/>
        </w:pPr>
        <w:rPr>
          <w:rFonts w:cs="Arial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"/>
        <w:lvlJc w:val="start"/>
        <w:pPr>
          <w:ind w:start="54pt" w:hanging="18pt"/>
        </w:pPr>
        <w:rPr>
          <w:rFonts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start"/>
        <w:pPr>
          <w:ind w:start="130.50pt" w:hanging="36pt"/>
        </w:pPr>
        <w:rPr>
          <w:rFonts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  <w:lvlOverride w:ilvl="3">
      <w:lvl w:ilvl="3">
        <w:start w:val="1"/>
        <w:numFmt w:val="lowerLetter"/>
        <w:lvlText w:val="(%4)"/>
        <w:lvlJc w:val="start"/>
        <w:pPr>
          <w:ind w:start="142.35pt" w:hanging="36pt"/>
        </w:pPr>
        <w:rPr>
          <w:rFonts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</w:num>
  <w:num w:numId="3">
    <w:abstractNumId w:val="1"/>
    <w:lvlOverride w:ilvl="0">
      <w:startOverride w:val="1"/>
      <w:lvl w:ilvl="0">
        <w:start w:val="1"/>
        <w:numFmt w:val="decimal"/>
        <w:lvlText w:val="%1."/>
        <w:lvlJc w:val="start"/>
        <w:pPr>
          <w:ind w:start="18pt" w:hanging="18pt"/>
        </w:pPr>
        <w:rPr>
          <w:rFonts w:cs="Arial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color w:val="00000A"/>
          <w:spacing w:val="0"/>
          <w:w w:val="100%"/>
          <w:kern w:val="0"/>
          <w:position w:val="0"/>
          <w:sz w:val="24"/>
          <w:szCs w:val="22"/>
          <w:u w:val="none"/>
          <w:vertAlign w:val="baseline"/>
        </w:rPr>
      </w:lvl>
    </w:lvlOverride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00%"/>
  <w:proofState w:spelling="clean" w:grammar="clean"/>
  <w:defaultTabStop w:val="36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5E5"/>
    <w:rsid w:val="002625E5"/>
    <w:rsid w:val="002A1DED"/>
    <w:rsid w:val="0034429D"/>
    <w:rsid w:val="00367772"/>
    <w:rsid w:val="00394AF9"/>
    <w:rsid w:val="004114C5"/>
    <w:rsid w:val="0046047B"/>
    <w:rsid w:val="00524A10"/>
    <w:rsid w:val="0053738E"/>
    <w:rsid w:val="00597116"/>
    <w:rsid w:val="00613BD5"/>
    <w:rsid w:val="00691FA7"/>
    <w:rsid w:val="006C4809"/>
    <w:rsid w:val="006E728F"/>
    <w:rsid w:val="007C60E0"/>
    <w:rsid w:val="00A06933"/>
    <w:rsid w:val="00E74A3E"/>
    <w:rsid w:val="00F03364"/>
    <w:rsid w:val="00F90718"/>
    <w:rsid w:val="00FE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D6B0D29E-F260-474D-8FAA-508C58B43F13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5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rsid w:val="002625E5"/>
    <w:pPr>
      <w:numPr>
        <w:numId w:val="1"/>
      </w:numPr>
      <w:tabs>
        <w:tab w:val="start" w:pos="0pt"/>
      </w:tabs>
      <w:adjustRightInd w:val="0"/>
      <w:spacing w:before="12pt" w:after="12pt" w:line="12pt" w:lineRule="auto"/>
      <w:ind w:start="32.20pt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rsid w:val="002625E5"/>
    <w:pPr>
      <w:numPr>
        <w:ilvl w:val="1"/>
        <w:numId w:val="1"/>
      </w:numPr>
      <w:tabs>
        <w:tab w:val="start" w:pos="56.70pt"/>
      </w:tabs>
      <w:adjustRightInd w:val="0"/>
      <w:spacing w:before="6pt" w:after="6pt" w:line="12pt" w:lineRule="auto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rsid w:val="002625E5"/>
    <w:pPr>
      <w:numPr>
        <w:ilvl w:val="2"/>
      </w:numPr>
      <w:tabs>
        <w:tab w:val="clear" w:pos="56.70pt"/>
        <w:tab w:val="start" w:pos="99.25pt"/>
        <w:tab w:val="start" w:pos="106.35pt"/>
      </w:tabs>
      <w:ind w:start="82.80pt"/>
    </w:pPr>
  </w:style>
  <w:style w:type="paragraph" w:customStyle="1" w:styleId="GPSL4numberedclause">
    <w:name w:val="GPS L4 numbered clause"/>
    <w:basedOn w:val="GPSL3numberedclause"/>
    <w:qFormat/>
    <w:rsid w:val="002625E5"/>
    <w:pPr>
      <w:numPr>
        <w:ilvl w:val="3"/>
      </w:numPr>
      <w:tabs>
        <w:tab w:val="clear" w:pos="99.25pt"/>
        <w:tab w:val="clear" w:pos="106.35pt"/>
      </w:tabs>
      <w:ind w:start="129.60pt" w:hanging="46.80pt"/>
    </w:pPr>
    <w:rPr>
      <w:szCs w:val="20"/>
    </w:rPr>
  </w:style>
  <w:style w:type="character" w:customStyle="1" w:styleId="GPSL3numberedclauseChar">
    <w:name w:val="GPS L3 numbered clause Char"/>
    <w:link w:val="GPSL3numberedclause"/>
    <w:rsid w:val="002625E5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rsid w:val="002625E5"/>
    <w:pPr>
      <w:numPr>
        <w:ilvl w:val="4"/>
      </w:numPr>
      <w:tabs>
        <w:tab w:val="num" w:pos="18pt"/>
        <w:tab w:val="start" w:pos="170.10pt"/>
      </w:tabs>
      <w:ind w:start="170.10pt" w:hanging="28.35pt"/>
    </w:pPr>
  </w:style>
  <w:style w:type="paragraph" w:customStyle="1" w:styleId="GPSL6numbered">
    <w:name w:val="GPS L6 numbered"/>
    <w:basedOn w:val="GPSL5numberedclause"/>
    <w:qFormat/>
    <w:rsid w:val="002625E5"/>
    <w:pPr>
      <w:numPr>
        <w:ilvl w:val="5"/>
      </w:numPr>
      <w:tabs>
        <w:tab w:val="num" w:pos="18pt"/>
        <w:tab w:val="start" w:pos="212.65pt"/>
      </w:tabs>
      <w:ind w:start="212.65pt" w:hanging="35.45pt"/>
    </w:pPr>
  </w:style>
  <w:style w:type="paragraph" w:customStyle="1" w:styleId="GPSL1SCHEDULEHeading">
    <w:name w:val="GPS L1 SCHEDULE Heading"/>
    <w:basedOn w:val="GPSL1CLAUSEHEADING"/>
    <w:link w:val="GPSL1SCHEDULEHeadingChar"/>
    <w:autoRedefine/>
    <w:qFormat/>
    <w:rsid w:val="002625E5"/>
    <w:pPr>
      <w:tabs>
        <w:tab w:val="clear" w:pos="0pt"/>
        <w:tab w:val="start" w:pos="7.10pt"/>
      </w:tabs>
      <w:spacing w:before="6pt"/>
      <w:ind w:start="18pt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2625E5"/>
    <w:rPr>
      <w:rFonts w:ascii="Arial" w:eastAsia="STZhongsong" w:hAnsi="Arial" w:cs="Arial"/>
      <w:b/>
      <w:sz w:val="24"/>
      <w:lang w:eastAsia="zh-CN"/>
    </w:rPr>
  </w:style>
  <w:style w:type="paragraph" w:customStyle="1" w:styleId="GPSL1Guidance">
    <w:name w:val="GPS L1 Guidance"/>
    <w:basedOn w:val="Normal"/>
    <w:link w:val="GPSL1GuidanceChar"/>
    <w:qFormat/>
    <w:rsid w:val="002625E5"/>
    <w:pPr>
      <w:overflowPunct w:val="0"/>
      <w:autoSpaceDE w:val="0"/>
      <w:autoSpaceDN w:val="0"/>
      <w:adjustRightInd w:val="0"/>
      <w:spacing w:before="12pt" w:after="6pt" w:line="12pt" w:lineRule="auto"/>
      <w:ind w:start="21.30pt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2Numbered">
    <w:name w:val="GPS L2 Numbered"/>
    <w:basedOn w:val="Normal"/>
    <w:link w:val="GPSL2NumberedChar"/>
    <w:qFormat/>
    <w:rsid w:val="002625E5"/>
    <w:pPr>
      <w:tabs>
        <w:tab w:val="start" w:pos="35.45pt"/>
        <w:tab w:val="start" w:pos="56.70pt"/>
      </w:tabs>
      <w:adjustRightInd w:val="0"/>
      <w:spacing w:before="6pt" w:after="6pt" w:line="12pt" w:lineRule="auto"/>
      <w:ind w:start="46.80pt" w:hanging="28.80pt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2625E5"/>
    <w:rPr>
      <w:rFonts w:ascii="Calibri" w:eastAsia="Times New Roman" w:hAnsi="Calibri" w:cs="Arial"/>
      <w:lang w:eastAsia="zh-CN"/>
    </w:rPr>
  </w:style>
  <w:style w:type="character" w:customStyle="1" w:styleId="GPSL1GuidanceChar">
    <w:name w:val="GPS L1 Guidance Char"/>
    <w:link w:val="GPSL1Guidance"/>
    <w:locked/>
    <w:rsid w:val="002625E5"/>
    <w:rPr>
      <w:rFonts w:ascii="Calibri" w:eastAsia="Times New Roman" w:hAnsi="Calibri" w:cs="Arial"/>
      <w:b/>
      <w:i/>
    </w:rPr>
  </w:style>
  <w:style w:type="paragraph" w:customStyle="1" w:styleId="GPSmacrorestart">
    <w:name w:val="GPS macro restart"/>
    <w:basedOn w:val="Normal"/>
    <w:qFormat/>
    <w:rsid w:val="002625E5"/>
    <w:pPr>
      <w:suppressAutoHyphens/>
      <w:autoSpaceDN w:val="0"/>
      <w:spacing w:after="0pt" w:line="12pt" w:lineRule="auto"/>
      <w:jc w:val="both"/>
      <w:textAlignment w:val="baseline"/>
    </w:pPr>
    <w:rPr>
      <w:rFonts w:ascii="Calibri" w:eastAsia="Times New Roman" w:hAnsi="Calibri" w:cs="Arial"/>
      <w:color w:val="FFFFFF"/>
      <w:sz w:val="16"/>
      <w:szCs w:val="16"/>
    </w:rPr>
  </w:style>
  <w:style w:type="paragraph" w:customStyle="1" w:styleId="GPSL1Schedulenumbered">
    <w:name w:val="GPS L1 Schedule numbered"/>
    <w:basedOn w:val="Normal"/>
    <w:qFormat/>
    <w:rsid w:val="002625E5"/>
    <w:pPr>
      <w:tabs>
        <w:tab w:val="start" w:pos="42.55pt"/>
      </w:tabs>
      <w:suppressAutoHyphens/>
      <w:autoSpaceDN w:val="0"/>
      <w:spacing w:after="12pt" w:line="12pt" w:lineRule="auto"/>
      <w:jc w:val="both"/>
      <w:textAlignment w:val="baseline"/>
    </w:pPr>
    <w:rPr>
      <w:rFonts w:ascii="Calibri" w:eastAsia="Times New Roman" w:hAnsi="Calibri" w:cs="Arial"/>
    </w:rPr>
  </w:style>
  <w:style w:type="numbering" w:customStyle="1" w:styleId="WWNum12">
    <w:name w:val="WWNum12"/>
    <w:basedOn w:val="NoList"/>
    <w:rsid w:val="002625E5"/>
    <w:pPr>
      <w:numPr>
        <w:numId w:val="4"/>
      </w:numPr>
    </w:pPr>
  </w:style>
  <w:style w:type="paragraph" w:styleId="NormalWeb">
    <w:name w:val="Normal (Web)"/>
    <w:basedOn w:val="Normal"/>
    <w:uiPriority w:val="99"/>
    <w:semiHidden/>
    <w:unhideWhenUsed/>
    <w:rsid w:val="00394AF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74A3E"/>
    <w:pPr>
      <w:tabs>
        <w:tab w:val="center" w:pos="225.65pt"/>
        <w:tab w:val="end" w:pos="451.30pt"/>
      </w:tabs>
      <w:spacing w:after="0pt" w:line="12pt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A3E"/>
  </w:style>
  <w:style w:type="paragraph" w:styleId="Footer">
    <w:name w:val="footer"/>
    <w:basedOn w:val="Normal"/>
    <w:link w:val="FooterChar"/>
    <w:uiPriority w:val="99"/>
    <w:unhideWhenUsed/>
    <w:rsid w:val="00E74A3E"/>
    <w:pPr>
      <w:tabs>
        <w:tab w:val="center" w:pos="225.65pt"/>
        <w:tab w:val="end" w:pos="451.30pt"/>
      </w:tabs>
      <w:spacing w:after="0pt" w:line="12pt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A3E"/>
  </w:style>
  <w:style w:type="paragraph" w:customStyle="1" w:styleId="11table">
    <w:name w:val="1.1 table"/>
    <w:basedOn w:val="Normal"/>
    <w:qFormat/>
    <w:rsid w:val="00E74A3E"/>
    <w:pPr>
      <w:adjustRightInd w:val="0"/>
      <w:spacing w:after="0pt" w:line="12pt" w:lineRule="auto"/>
      <w:ind w:start="32.20pt" w:hanging="18pt"/>
    </w:pPr>
    <w:rPr>
      <w:rFonts w:ascii="Calibri" w:eastAsia="STZhongsong" w:hAnsi="Calibri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3681435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header" Target="header1.xml"/><Relationship Id="rId12" Type="http://purl.oclc.org/ooxml/officeDocument/relationships/footer" Target="footer3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header" Target="head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Groves</dc:creator>
  <cp:keywords/>
  <dc:description/>
  <cp:lastModifiedBy>Richard Landor</cp:lastModifiedBy>
  <cp:revision>2</cp:revision>
  <dcterms:created xsi:type="dcterms:W3CDTF">2019-12-17T18:24:00Z</dcterms:created>
  <dcterms:modified xsi:type="dcterms:W3CDTF">2019-12-17T18:24:00Z</dcterms:modified>
</cp:coreProperties>
</file>